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8E" w:rsidRDefault="00AC6E8E" w:rsidP="00AC6E8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Реабилитационные мероприятия для детей</w:t>
      </w:r>
    </w:p>
    <w:p w:rsidR="002F78C3" w:rsidRDefault="00AC6E8E" w:rsidP="00AC6E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AC6E8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Бюджетное учреждение республики Алтай «Управление социальной поддержки населения </w:t>
      </w:r>
      <w:proofErr w:type="spellStart"/>
      <w:r w:rsidRPr="00AC6E8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Усть-Коксинского</w:t>
      </w:r>
      <w:proofErr w:type="spellEnd"/>
      <w:r w:rsidRPr="00AC6E8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района» сообщает, о том, что </w:t>
      </w:r>
      <w:r w:rsidR="00F91E78" w:rsidRPr="00AC6E8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БУ РА</w:t>
      </w:r>
      <w:r w:rsidR="00F91E78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«Республиканский реабилитационный центр для детей и подростков с ограниченными возможностями» г</w:t>
      </w:r>
      <w:proofErr w:type="gramStart"/>
      <w:r w:rsidR="00F91E78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.Г</w:t>
      </w:r>
      <w:proofErr w:type="gramEnd"/>
      <w:r w:rsidR="00F91E78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орно-Алтайска, приглашает детей от 7</w:t>
      </w:r>
      <w:r w:rsidR="003B6B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</w:t>
      </w:r>
      <w:r w:rsidR="00F91E78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до 18 лет, пройти курс</w:t>
      </w:r>
      <w:r w:rsidR="004A6C79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ы</w:t>
      </w:r>
      <w:r w:rsidR="00F91E78" w:rsidRPr="002F78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реабилитации</w:t>
      </w:r>
      <w:r w:rsidR="00F91E78" w:rsidRPr="002F78C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стацио</w:t>
      </w:r>
      <w:r w:rsidR="004A6C79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нарном</w:t>
      </w:r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отделении</w:t>
      </w:r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при временном (продолжительность курса реабилитации – 15 календарных дней) круглосуточном проживании. </w:t>
      </w:r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</w:t>
      </w:r>
    </w:p>
    <w:p w:rsidR="006E4BD1" w:rsidRPr="002F78C3" w:rsidRDefault="002F78C3" w:rsidP="008C4D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</w:t>
      </w:r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Принимаются дети, которые не имеют ограничений к самообслуживанию, при отсутствии противопоказаний</w:t>
      </w:r>
      <w:r w:rsidR="004A6C79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;</w:t>
      </w:r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частоболеющие</w:t>
      </w:r>
      <w:proofErr w:type="spellEnd"/>
      <w:r w:rsidR="00D315ED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(не имеющие инвалидность);  дети-инвалиды</w:t>
      </w:r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</w:t>
      </w:r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наличие потребности в проведении реабилитации (</w:t>
      </w:r>
      <w:proofErr w:type="spellStart"/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абилитации</w:t>
      </w:r>
      <w:proofErr w:type="spellEnd"/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 в силу заболевания или наличия инвалидности в целях социальной адаптации и продления активной </w:t>
      </w:r>
      <w:proofErr w:type="spellStart"/>
      <w:r w:rsidR="00F91E7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жизнидеятельности</w:t>
      </w:r>
      <w:proofErr w:type="spellEnd"/>
      <w:r w:rsidR="00094358"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); дети, находящиеся в социально опасном положении, трудной жизненной ситуации.</w:t>
      </w:r>
    </w:p>
    <w:p w:rsidR="00094358" w:rsidRPr="002F78C3" w:rsidRDefault="00094358" w:rsidP="008C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C3">
        <w:rPr>
          <w:rFonts w:ascii="Times New Roman" w:hAnsi="Times New Roman" w:cs="Times New Roman"/>
          <w:b/>
          <w:sz w:val="28"/>
          <w:szCs w:val="28"/>
        </w:rPr>
        <w:t>Условия и порядок приема на стационарное обслуживание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Заезд детей на курс комплексной реабилитации организуется с 8.00 до 17.00 часов в первый день заезда, по адресу: пр. Коммунистический,103.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Отъезд детей осуществляется с 08.00 ч. до 14.00 ч. в последний день заезд, по адресу: пр. Коммунистический 103.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000000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   Необходимо представить следующие документы: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амбулаторную карту (форма № 025/у) или история развития ребенка (форма №112/у);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копию документа, удостоверяющего личность ребенка;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копию документа, удостоверяющего личность родителя (законного представителя);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справку об инвалидности, выданную учреждением медико-социальной экспертизы (при наличии инвалидности у ребенка);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индивидуальную программу реабилитации инвалида, разработанную учреждением медико-социальной экспертизы (при наличии инвалидности у ребенка);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результаты лабораторных исследований: общий анализ крови, общий анализ мочи,  кал </w:t>
      </w:r>
      <w:proofErr w:type="gramStart"/>
      <w:r w:rsidRPr="002F78C3">
        <w:rPr>
          <w:color w:val="000000"/>
          <w:sz w:val="28"/>
          <w:szCs w:val="28"/>
        </w:rPr>
        <w:t>на</w:t>
      </w:r>
      <w:proofErr w:type="gramEnd"/>
      <w:r w:rsidRPr="002F78C3">
        <w:rPr>
          <w:color w:val="000000"/>
          <w:sz w:val="28"/>
          <w:szCs w:val="28"/>
        </w:rPr>
        <w:t xml:space="preserve"> </w:t>
      </w:r>
      <w:proofErr w:type="gramStart"/>
      <w:r w:rsidRPr="002F78C3">
        <w:rPr>
          <w:color w:val="000000"/>
          <w:sz w:val="28"/>
          <w:szCs w:val="28"/>
        </w:rPr>
        <w:t>я</w:t>
      </w:r>
      <w:proofErr w:type="gramEnd"/>
      <w:r w:rsidRPr="002F78C3">
        <w:rPr>
          <w:color w:val="000000"/>
          <w:sz w:val="28"/>
          <w:szCs w:val="28"/>
        </w:rPr>
        <w:t>/г (давность не более 30 дней);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страховой медицинский полис;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lastRenderedPageBreak/>
        <w:t>– сертификат профилактических прививок;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справку медицинской организации об отсутствии контакта с инфекционными больными;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справку от дерматолога.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Дети  школьного возраста (кроме детей надомного обучения), находящиеся в стационарном отделении в обязательном порядке посещают учебные занятия. В учебное время иметь с собой: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 – школьную форму;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 </w:t>
      </w:r>
      <w:proofErr w:type="gramStart"/>
      <w:r w:rsidRPr="002F78C3">
        <w:rPr>
          <w:color w:val="000000"/>
          <w:sz w:val="28"/>
          <w:szCs w:val="28"/>
        </w:rPr>
        <w:t>– учебники (математика, русский язык, литература, физика, история) и учебные  принадлежности (тетради по предметам, ручка, карандаш простой).</w:t>
      </w:r>
      <w:proofErr w:type="gramEnd"/>
    </w:p>
    <w:p w:rsidR="00094358" w:rsidRPr="002F78C3" w:rsidRDefault="008633B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 </w:t>
      </w:r>
      <w:r w:rsidR="00094358" w:rsidRPr="002F78C3">
        <w:rPr>
          <w:color w:val="000000"/>
          <w:sz w:val="28"/>
          <w:szCs w:val="28"/>
        </w:rPr>
        <w:t>В конце курса реабилитации  детям выдаются табеля успеваемости с полученными за период обучения оценками.</w:t>
      </w:r>
    </w:p>
    <w:p w:rsidR="00094358" w:rsidRPr="002F78C3" w:rsidRDefault="008633B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   </w:t>
      </w:r>
      <w:r w:rsidR="00094358" w:rsidRPr="002F78C3">
        <w:rPr>
          <w:color w:val="000000"/>
          <w:sz w:val="28"/>
          <w:szCs w:val="28"/>
        </w:rPr>
        <w:t>Дети и подростки с диагнозами «</w:t>
      </w:r>
      <w:proofErr w:type="spellStart"/>
      <w:r w:rsidR="00094358" w:rsidRPr="002F78C3">
        <w:rPr>
          <w:color w:val="000000"/>
          <w:sz w:val="28"/>
          <w:szCs w:val="28"/>
        </w:rPr>
        <w:t>Энурез</w:t>
      </w:r>
      <w:proofErr w:type="spellEnd"/>
      <w:r w:rsidR="00094358" w:rsidRPr="002F78C3">
        <w:rPr>
          <w:color w:val="000000"/>
          <w:sz w:val="28"/>
          <w:szCs w:val="28"/>
        </w:rPr>
        <w:t>», «</w:t>
      </w:r>
      <w:proofErr w:type="spellStart"/>
      <w:r w:rsidR="00094358" w:rsidRPr="002F78C3">
        <w:rPr>
          <w:color w:val="000000"/>
          <w:sz w:val="28"/>
          <w:szCs w:val="28"/>
        </w:rPr>
        <w:t>Энкопрез</w:t>
      </w:r>
      <w:proofErr w:type="spellEnd"/>
      <w:r w:rsidR="00094358" w:rsidRPr="002F78C3">
        <w:rPr>
          <w:color w:val="000000"/>
          <w:sz w:val="28"/>
          <w:szCs w:val="28"/>
        </w:rPr>
        <w:t xml:space="preserve">»  должны быть обеспечены </w:t>
      </w:r>
      <w:proofErr w:type="spellStart"/>
      <w:r w:rsidR="00094358" w:rsidRPr="002F78C3">
        <w:rPr>
          <w:color w:val="000000"/>
          <w:sz w:val="28"/>
          <w:szCs w:val="28"/>
        </w:rPr>
        <w:t>памперсами</w:t>
      </w:r>
      <w:proofErr w:type="spellEnd"/>
      <w:r w:rsidR="00094358" w:rsidRPr="002F78C3">
        <w:rPr>
          <w:color w:val="000000"/>
          <w:sz w:val="28"/>
          <w:szCs w:val="28"/>
        </w:rPr>
        <w:t xml:space="preserve"> на весь курс прохождения комплексной реабилитации.</w:t>
      </w:r>
    </w:p>
    <w:p w:rsidR="00094358" w:rsidRPr="002F78C3" w:rsidRDefault="008633B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 </w:t>
      </w:r>
      <w:r w:rsidR="00094358" w:rsidRPr="002F78C3">
        <w:rPr>
          <w:color w:val="000000"/>
          <w:sz w:val="28"/>
          <w:szCs w:val="28"/>
        </w:rPr>
        <w:t>Дети и подростки, получающие постоянное или курсовое медикаментозное лечение, в обязательном порядке обеспечиваются лекарственными препаратами на весь период пребывания в стационарном отделении за счет средств родителей (законных представителей).</w:t>
      </w:r>
    </w:p>
    <w:p w:rsidR="00094358" w:rsidRPr="002F78C3" w:rsidRDefault="008633B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</w:t>
      </w:r>
      <w:r w:rsidR="00094358" w:rsidRPr="002F78C3">
        <w:rPr>
          <w:color w:val="000000"/>
          <w:sz w:val="28"/>
          <w:szCs w:val="28"/>
        </w:rPr>
        <w:t>Дети и подростки, направляемые в стационарное отделение, должны быть обеспечены: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одеждой и обувью по сезону;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сменной комнатной обувью (тапочки) и сланцами (для посещения бани и плавательного бассейна);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праздничной одеждой и обувью (туфли) для участия в  культурно – массовых мероприятиях;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спортивной формой для занятий ЛФК;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предметами личной гигиены (мыло/в мыльнице/, зубная паста, зубная щетка, расческа, гигиенические принадлежности для девочек);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банными принадлежностями (сланцы, мочалка, банное полотенце, шампунь, мыло);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proofErr w:type="gramStart"/>
      <w:r w:rsidRPr="002F78C3">
        <w:rPr>
          <w:color w:val="000000"/>
          <w:sz w:val="28"/>
          <w:szCs w:val="28"/>
        </w:rPr>
        <w:t>– канцелярскими принадлежностями для занятий: тетради – 2 шт., ручка, альбом для   рисования, простой карандаш, цветные карандаши, пластилин, клей;</w:t>
      </w:r>
      <w:proofErr w:type="gramEnd"/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lastRenderedPageBreak/>
        <w:t>– купальником и резиновой шапочкой для купания для посещения плавательного    бассейна;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денежной суммой для </w:t>
      </w:r>
      <w:proofErr w:type="spellStart"/>
      <w:r w:rsidRPr="002F78C3">
        <w:rPr>
          <w:color w:val="000000"/>
          <w:sz w:val="28"/>
          <w:szCs w:val="28"/>
        </w:rPr>
        <w:t>социокультурной</w:t>
      </w:r>
      <w:proofErr w:type="spellEnd"/>
      <w:r w:rsidRPr="002F78C3">
        <w:rPr>
          <w:color w:val="000000"/>
          <w:sz w:val="28"/>
          <w:szCs w:val="28"/>
        </w:rPr>
        <w:t xml:space="preserve"> реабилитации: посещение музея, театра, бассейна,  кинотеатра, ледового катка и т.п.</w:t>
      </w:r>
    </w:p>
    <w:p w:rsidR="00094358" w:rsidRPr="002F78C3" w:rsidRDefault="008633B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rStyle w:val="a3"/>
          <w:b w:val="0"/>
          <w:bCs w:val="0"/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        </w:t>
      </w:r>
      <w:r w:rsidR="00094358" w:rsidRPr="002F78C3">
        <w:rPr>
          <w:color w:val="000000"/>
          <w:sz w:val="28"/>
          <w:szCs w:val="28"/>
        </w:rPr>
        <w:t>В целях обеспечения сохранности ценных вещей (ювелирные изделия, деньги и т.д.) принадлежащих детям, при поступлении сдаются на хранение воспитателям  или возвращаются родителям.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rStyle w:val="a3"/>
          <w:color w:val="000000"/>
          <w:sz w:val="28"/>
          <w:szCs w:val="28"/>
        </w:rPr>
      </w:pPr>
      <w:r w:rsidRPr="002F78C3">
        <w:rPr>
          <w:rStyle w:val="a3"/>
          <w:color w:val="000000"/>
          <w:sz w:val="28"/>
          <w:szCs w:val="28"/>
        </w:rPr>
        <w:t xml:space="preserve">Противопоказаниями 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b/>
          <w:bCs/>
          <w:color w:val="000000"/>
          <w:sz w:val="28"/>
          <w:szCs w:val="28"/>
        </w:rPr>
      </w:pPr>
      <w:r w:rsidRPr="002F78C3">
        <w:rPr>
          <w:rStyle w:val="a3"/>
          <w:color w:val="000000"/>
          <w:sz w:val="28"/>
          <w:szCs w:val="28"/>
        </w:rPr>
        <w:t>для направления на стационарное обслуживание являются</w:t>
      </w:r>
      <w:r w:rsidRPr="002F78C3">
        <w:rPr>
          <w:color w:val="000000"/>
          <w:sz w:val="28"/>
          <w:szCs w:val="28"/>
        </w:rPr>
        <w:t>: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все заболевания в остром периоде и хронические заболевания в стадии декомпенсации;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тяжелые заболевания, требующие лечения в специализированных учреждениях  здравоохранения;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   контагиозные заболевания глаз и кожи;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инфекционные, карантинные и венерические заболевания до истечения срока изоляции;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злокачественные и прогрессирующие доброкачественные новообразования;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паразитарные заболевания, педикулез;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кахексии любого происхождения;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</w:t>
      </w:r>
      <w:proofErr w:type="spellStart"/>
      <w:r w:rsidRPr="002F78C3">
        <w:rPr>
          <w:color w:val="000000"/>
          <w:sz w:val="28"/>
          <w:szCs w:val="28"/>
        </w:rPr>
        <w:t>бактери</w:t>
      </w:r>
      <w:proofErr w:type="gramStart"/>
      <w:r w:rsidRPr="002F78C3">
        <w:rPr>
          <w:color w:val="000000"/>
          <w:sz w:val="28"/>
          <w:szCs w:val="28"/>
        </w:rPr>
        <w:t>о</w:t>
      </w:r>
      <w:proofErr w:type="spellEnd"/>
      <w:r w:rsidRPr="002F78C3">
        <w:rPr>
          <w:color w:val="000000"/>
          <w:sz w:val="28"/>
          <w:szCs w:val="28"/>
        </w:rPr>
        <w:t>-</w:t>
      </w:r>
      <w:proofErr w:type="gramEnd"/>
      <w:r w:rsidRPr="002F78C3">
        <w:rPr>
          <w:color w:val="000000"/>
          <w:sz w:val="28"/>
          <w:szCs w:val="28"/>
        </w:rPr>
        <w:t xml:space="preserve"> и </w:t>
      </w:r>
      <w:proofErr w:type="spellStart"/>
      <w:r w:rsidRPr="002F78C3">
        <w:rPr>
          <w:color w:val="000000"/>
          <w:sz w:val="28"/>
          <w:szCs w:val="28"/>
        </w:rPr>
        <w:t>вирусоносительство</w:t>
      </w:r>
      <w:proofErr w:type="spellEnd"/>
      <w:r w:rsidRPr="002F78C3">
        <w:rPr>
          <w:color w:val="000000"/>
          <w:sz w:val="28"/>
          <w:szCs w:val="28"/>
        </w:rPr>
        <w:t>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эпилепсия с частыми припадками;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туберкулез любых органов и систем с </w:t>
      </w:r>
      <w:proofErr w:type="spellStart"/>
      <w:r w:rsidRPr="002F78C3">
        <w:rPr>
          <w:color w:val="000000"/>
          <w:sz w:val="28"/>
          <w:szCs w:val="28"/>
        </w:rPr>
        <w:t>бактериовыделением</w:t>
      </w:r>
      <w:proofErr w:type="spellEnd"/>
      <w:r w:rsidRPr="002F78C3">
        <w:rPr>
          <w:color w:val="000000"/>
          <w:sz w:val="28"/>
          <w:szCs w:val="28"/>
        </w:rPr>
        <w:t>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>– тяжелые хронические заболевания кожи с множественными высыпаниями и обильным отделяемым;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хронические и затяжные психические расстройства, сопровождающиеся острыми </w:t>
      </w:r>
      <w:proofErr w:type="spellStart"/>
      <w:r w:rsidRPr="002F78C3">
        <w:rPr>
          <w:color w:val="000000"/>
          <w:sz w:val="28"/>
          <w:szCs w:val="28"/>
        </w:rPr>
        <w:t>психотическими</w:t>
      </w:r>
      <w:proofErr w:type="spellEnd"/>
      <w:r w:rsidRPr="002F78C3">
        <w:rPr>
          <w:color w:val="000000"/>
          <w:sz w:val="28"/>
          <w:szCs w:val="28"/>
        </w:rPr>
        <w:t xml:space="preserve"> состояниями, агрессивным и </w:t>
      </w:r>
      <w:proofErr w:type="spellStart"/>
      <w:r w:rsidRPr="002F78C3">
        <w:rPr>
          <w:color w:val="000000"/>
          <w:sz w:val="28"/>
          <w:szCs w:val="28"/>
        </w:rPr>
        <w:t>аутоагрессивным</w:t>
      </w:r>
      <w:proofErr w:type="spellEnd"/>
      <w:r w:rsidRPr="002F78C3">
        <w:rPr>
          <w:color w:val="000000"/>
          <w:sz w:val="28"/>
          <w:szCs w:val="28"/>
        </w:rPr>
        <w:t xml:space="preserve"> поведением;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proofErr w:type="gramStart"/>
      <w:r w:rsidRPr="002F78C3">
        <w:rPr>
          <w:color w:val="000000"/>
          <w:sz w:val="28"/>
          <w:szCs w:val="28"/>
        </w:rPr>
        <w:t>– выраженные патологические влечения (</w:t>
      </w:r>
      <w:proofErr w:type="spellStart"/>
      <w:r w:rsidRPr="002F78C3">
        <w:rPr>
          <w:color w:val="000000"/>
          <w:sz w:val="28"/>
          <w:szCs w:val="28"/>
        </w:rPr>
        <w:t>дромомания</w:t>
      </w:r>
      <w:proofErr w:type="spellEnd"/>
      <w:r w:rsidRPr="002F78C3">
        <w:rPr>
          <w:color w:val="000000"/>
          <w:sz w:val="28"/>
          <w:szCs w:val="28"/>
        </w:rPr>
        <w:t>, пиромания, сексуальная расторможенность), зависимости (алкоголизм, токсикомания, наркомания);</w:t>
      </w:r>
      <w:proofErr w:type="gramEnd"/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5A5A5A"/>
          <w:sz w:val="28"/>
          <w:szCs w:val="28"/>
        </w:rPr>
      </w:pPr>
      <w:r w:rsidRPr="002F78C3">
        <w:rPr>
          <w:color w:val="000000"/>
          <w:sz w:val="28"/>
          <w:szCs w:val="28"/>
        </w:rPr>
        <w:t xml:space="preserve">– патологическое развитие личности с выраженными расстройствами поведения и социальной </w:t>
      </w:r>
      <w:proofErr w:type="spellStart"/>
      <w:r w:rsidRPr="002F78C3">
        <w:rPr>
          <w:color w:val="000000"/>
          <w:sz w:val="28"/>
          <w:szCs w:val="28"/>
        </w:rPr>
        <w:t>дезадаптацией</w:t>
      </w:r>
      <w:proofErr w:type="spellEnd"/>
      <w:r w:rsidRPr="002F78C3">
        <w:rPr>
          <w:color w:val="000000"/>
          <w:sz w:val="28"/>
          <w:szCs w:val="28"/>
        </w:rPr>
        <w:t>;</w:t>
      </w:r>
    </w:p>
    <w:p w:rsidR="00094358" w:rsidRPr="002F78C3" w:rsidRDefault="00094358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color w:val="000000"/>
          <w:sz w:val="28"/>
          <w:szCs w:val="28"/>
        </w:rPr>
      </w:pPr>
      <w:r w:rsidRPr="002F78C3">
        <w:rPr>
          <w:color w:val="000000"/>
          <w:sz w:val="28"/>
          <w:szCs w:val="28"/>
        </w:rPr>
        <w:lastRenderedPageBreak/>
        <w:t>– умственная отсталость глубокой степени.</w:t>
      </w:r>
    </w:p>
    <w:p w:rsidR="004A6C79" w:rsidRPr="002F78C3" w:rsidRDefault="004A6C79" w:rsidP="003B6B81">
      <w:pPr>
        <w:pStyle w:val="a4"/>
        <w:shd w:val="clear" w:color="auto" w:fill="FAFAFA"/>
        <w:spacing w:before="0" w:beforeAutospacing="0" w:after="173" w:afterAutospacing="0" w:line="344" w:lineRule="atLeast"/>
        <w:jc w:val="both"/>
      </w:pPr>
      <w:r w:rsidRPr="002F78C3">
        <w:rPr>
          <w:color w:val="000000"/>
          <w:sz w:val="28"/>
          <w:szCs w:val="28"/>
        </w:rPr>
        <w:t xml:space="preserve">      </w:t>
      </w:r>
    </w:p>
    <w:p w:rsidR="00D315ED" w:rsidRPr="002F78C3" w:rsidRDefault="00D315ED" w:rsidP="008C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C3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D315ED" w:rsidRPr="002F78C3" w:rsidRDefault="00D315ED" w:rsidP="008C4D08">
      <w:pPr>
        <w:pStyle w:val="a4"/>
        <w:shd w:val="clear" w:color="auto" w:fill="FAFAFA"/>
        <w:spacing w:before="0" w:beforeAutospacing="0" w:after="173" w:afterAutospacing="0" w:line="344" w:lineRule="atLeast"/>
        <w:jc w:val="both"/>
        <w:rPr>
          <w:b/>
          <w:color w:val="000000"/>
          <w:sz w:val="28"/>
          <w:szCs w:val="28"/>
        </w:rPr>
      </w:pPr>
      <w:r w:rsidRPr="002F78C3">
        <w:rPr>
          <w:sz w:val="28"/>
          <w:szCs w:val="28"/>
        </w:rPr>
        <w:t xml:space="preserve">           Для получения необходимой информации  для записи детей на стационарное отделение БУ</w:t>
      </w:r>
      <w:r w:rsidR="008C4D08">
        <w:rPr>
          <w:sz w:val="28"/>
          <w:szCs w:val="28"/>
        </w:rPr>
        <w:t xml:space="preserve"> </w:t>
      </w:r>
      <w:r w:rsidRPr="002F78C3">
        <w:rPr>
          <w:sz w:val="28"/>
          <w:szCs w:val="28"/>
        </w:rPr>
        <w:t xml:space="preserve">РА «РРЦ </w:t>
      </w:r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для детей и подростков с ограниченными возможностями», обращаться по адресу:  </w:t>
      </w:r>
      <w:proofErr w:type="spellStart"/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с</w:t>
      </w:r>
      <w:proofErr w:type="gramStart"/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.У</w:t>
      </w:r>
      <w:proofErr w:type="gramEnd"/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сть</w:t>
      </w:r>
      <w:proofErr w:type="spellEnd"/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 –</w:t>
      </w:r>
      <w:r w:rsid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 Кокса;</w:t>
      </w:r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 ул. Набережная, 69</w:t>
      </w:r>
      <w:r w:rsid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;</w:t>
      </w:r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 тел.: 22-1-95 (специалист по социальной работе с инвалидами </w:t>
      </w:r>
      <w:proofErr w:type="spellStart"/>
      <w:r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Ая</w:t>
      </w:r>
      <w:r w:rsidR="002F78C3"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>шева</w:t>
      </w:r>
      <w:proofErr w:type="spellEnd"/>
      <w:r w:rsidR="002F78C3" w:rsidRPr="002F78C3">
        <w:rPr>
          <w:rStyle w:val="a3"/>
          <w:b w:val="0"/>
          <w:color w:val="000000"/>
          <w:sz w:val="28"/>
          <w:szCs w:val="28"/>
          <w:shd w:val="clear" w:color="auto" w:fill="FAFAFA"/>
        </w:rPr>
        <w:t xml:space="preserve"> Яна Станиславовна).</w:t>
      </w:r>
    </w:p>
    <w:p w:rsidR="00D315ED" w:rsidRDefault="00D315ED" w:rsidP="008C4D08">
      <w:pPr>
        <w:jc w:val="both"/>
      </w:pPr>
    </w:p>
    <w:sectPr w:rsidR="00D315ED" w:rsidSect="006E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91E78"/>
    <w:rsid w:val="00094358"/>
    <w:rsid w:val="002F78C3"/>
    <w:rsid w:val="003B6B81"/>
    <w:rsid w:val="004A6C79"/>
    <w:rsid w:val="006E4BD1"/>
    <w:rsid w:val="008633B8"/>
    <w:rsid w:val="008C4D08"/>
    <w:rsid w:val="00942261"/>
    <w:rsid w:val="00AC6E8E"/>
    <w:rsid w:val="00D315ED"/>
    <w:rsid w:val="00F9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E78"/>
    <w:rPr>
      <w:b/>
      <w:bCs/>
    </w:rPr>
  </w:style>
  <w:style w:type="paragraph" w:styleId="a4">
    <w:name w:val="Normal (Web)"/>
    <w:basedOn w:val="a"/>
    <w:uiPriority w:val="99"/>
    <w:unhideWhenUsed/>
    <w:rsid w:val="000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Алимова</cp:lastModifiedBy>
  <cp:revision>5</cp:revision>
  <dcterms:created xsi:type="dcterms:W3CDTF">2018-01-16T05:18:00Z</dcterms:created>
  <dcterms:modified xsi:type="dcterms:W3CDTF">2018-02-07T08:30:00Z</dcterms:modified>
</cp:coreProperties>
</file>